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University Senate</w:t>
      </w:r>
    </w:p>
    <w:p>
      <w:pPr>
        <w:pStyle w:val="Normal"/>
        <w:spacing w:lineRule="auto" w:line="240" w:before="0" w:after="0"/>
        <w:jc w:val="center"/>
        <w:rPr>
          <w:iCs/>
        </w:rPr>
      </w:pPr>
      <w:r>
        <w:rPr>
          <w:iCs/>
        </w:rPr>
        <w:t>October 13, 2021</w:t>
      </w:r>
    </w:p>
    <w:p>
      <w:pPr>
        <w:pStyle w:val="Normal"/>
        <w:spacing w:lineRule="auto" w:line="240" w:before="0" w:after="0"/>
        <w:jc w:val="center"/>
        <w:rPr>
          <w:iCs/>
        </w:rPr>
      </w:pPr>
      <w:r>
        <w:rPr>
          <w:iCs/>
        </w:rPr>
        <w:t>2:45PM – 4:45PM</w:t>
      </w:r>
    </w:p>
    <w:p>
      <w:pPr>
        <w:pStyle w:val="Normal"/>
        <w:spacing w:lineRule="auto" w:line="240" w:before="0" w:after="0"/>
        <w:jc w:val="center"/>
        <w:rPr>
          <w:iCs/>
        </w:rPr>
      </w:pPr>
      <w:r>
        <w:rPr>
          <w:iCs/>
        </w:rPr>
        <w:t>Zoom</w:t>
      </w:r>
    </w:p>
    <w:p>
      <w:pPr>
        <w:pStyle w:val="Normal"/>
        <w:spacing w:lineRule="auto" w:line="240" w:before="0" w:after="0"/>
        <w:jc w:val="center"/>
        <w:rPr>
          <w:iCs/>
        </w:rPr>
      </w:pPr>
      <w:r>
        <w:rPr>
          <w:iCs/>
        </w:rPr>
        <w:t>Timothy D. Sergay, Chair</w:t>
      </w:r>
    </w:p>
    <w:p>
      <w:pPr>
        <w:pStyle w:val="Normal"/>
        <w:spacing w:lineRule="auto" w:line="240" w:before="0" w:after="0"/>
        <w:rPr>
          <w:iCs/>
        </w:rPr>
      </w:pPr>
      <w:r>
        <w:rPr>
          <w:i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iCs/>
        </w:rPr>
      </w:pPr>
      <w:r>
        <w:rPr>
          <w:b/>
          <w:bCs/>
          <w:iCs/>
        </w:rPr>
        <w:t>AGENDA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20" w:hanging="720"/>
        <w:contextualSpacing w:val="false"/>
        <w:rPr>
          <w:b/>
          <w:b/>
          <w:bCs/>
          <w:iCs/>
        </w:rPr>
      </w:pPr>
      <w:r>
        <w:rPr>
          <w:b/>
          <w:bCs/>
          <w:iCs/>
        </w:rPr>
        <w:t xml:space="preserve">Approval of Minutes </w:t>
      </w:r>
      <w:r>
        <w:rPr>
          <w:iCs/>
        </w:rPr>
        <w:t>of Senate meeting of September 15, 2021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20" w:hanging="720"/>
        <w:contextualSpacing w:val="false"/>
        <w:rPr>
          <w:iCs/>
        </w:rPr>
      </w:pPr>
      <w:r>
        <w:rPr>
          <w:b/>
          <w:bCs/>
          <w:iCs/>
        </w:rPr>
        <w:t xml:space="preserve">President’s Report: </w:t>
      </w:r>
      <w:r>
        <w:rPr>
          <w:iCs/>
        </w:rPr>
        <w:t xml:space="preserve">President Havidán Rodríguez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20" w:hanging="720"/>
        <w:contextualSpacing w:val="false"/>
        <w:rPr>
          <w:iCs/>
        </w:rPr>
      </w:pPr>
      <w:r>
        <w:rPr>
          <w:b/>
          <w:bCs/>
          <w:iCs/>
        </w:rPr>
        <w:t xml:space="preserve">Provost’s Report: </w:t>
      </w:r>
      <w:r>
        <w:rPr>
          <w:iCs/>
        </w:rPr>
        <w:t>Dr. Carol Kim.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20" w:hanging="720"/>
        <w:contextualSpacing w:val="false"/>
        <w:rPr>
          <w:iCs/>
        </w:rPr>
      </w:pPr>
      <w:r>
        <w:rPr>
          <w:b/>
          <w:bCs/>
          <w:iCs/>
        </w:rPr>
        <w:t xml:space="preserve">Chair’s Report: </w:t>
      </w:r>
      <w:r>
        <w:rPr>
          <w:iCs/>
        </w:rPr>
        <w:t>Timothy Sergay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20" w:hanging="720"/>
        <w:contextualSpacing w:val="false"/>
        <w:rPr>
          <w:b/>
          <w:b/>
          <w:bCs/>
          <w:iCs/>
        </w:rPr>
      </w:pPr>
      <w:r>
        <w:rPr>
          <w:b/>
          <w:bCs/>
          <w:iCs/>
        </w:rPr>
        <w:t>New Business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 w:val="false"/>
        <w:rPr>
          <w:iCs/>
        </w:rPr>
      </w:pPr>
      <w:r>
        <w:rPr>
          <w:iCs/>
        </w:rPr>
        <w:t>CEHC creation of departments. Dean Robert Griffin.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 w:val="false"/>
        <w:rPr>
          <w:iCs/>
        </w:rPr>
      </w:pPr>
      <w:r>
        <w:rPr>
          <w:iCs/>
        </w:rPr>
        <w:t>Proposal to establish an M.S. in Emergency Management and Homeland Security.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 w:val="false"/>
        <w:rPr>
          <w:iCs/>
        </w:rPr>
      </w:pPr>
      <w:r>
        <w:rPr>
          <w:iCs/>
        </w:rPr>
        <w:t>Confirmation of new council and committee members.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 w:val="false"/>
        <w:rPr>
          <w:iCs/>
        </w:rPr>
      </w:pPr>
      <w:r>
        <w:rPr>
          <w:iCs/>
        </w:rPr>
        <w:t>Confirmation of Brian Keough to a one-year Senate term to allow him to chair CPCA.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 w:val="false"/>
        <w:rPr>
          <w:iCs/>
        </w:rPr>
      </w:pPr>
      <w:r>
        <w:rPr>
          <w:iCs/>
        </w:rPr>
        <w:t>Discussion</w:t>
      </w:r>
      <w:r>
        <w:rPr>
          <w:iCs/>
        </w:rPr>
        <w:t xml:space="preserve"> of democratization of methods for conducting business at sessions of the University Senate.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20" w:hanging="720"/>
        <w:contextualSpacing w:val="false"/>
        <w:rPr>
          <w:iCs/>
        </w:rPr>
      </w:pPr>
      <w:r>
        <w:rPr>
          <w:b/>
          <w:bCs/>
          <w:iCs/>
        </w:rPr>
        <w:t>Council and Committee Reports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a. SUNY Senators’ Report – Kabel Stanwicks, Zina Lawrence, Diane Hamilton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b. Graduate Student Association Report – Jordan McAdam – Lead Senator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c. Student Association Report—TBA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d. CAA—TBA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e. CAFFECoR—TBA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f. CERS—TBA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g. CoR—Brian Rose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h. CPCA—Brian Keough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i. GAC—George Berg</w:t>
      </w:r>
    </w:p>
    <w:p>
      <w:pPr>
        <w:pStyle w:val="Normal"/>
        <w:spacing w:lineRule="auto" w:line="240" w:before="0" w:after="120"/>
        <w:ind w:left="720" w:hanging="0"/>
        <w:rPr>
          <w:b/>
          <w:b/>
          <w:bCs/>
          <w:iCs/>
        </w:rPr>
      </w:pPr>
      <w:r>
        <w:rPr>
          <w:iCs/>
        </w:rPr>
        <w:t>j. GOV—Sydney Faught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k. LISC—Lindsay Van Berkom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l. UAC—Jennifer Goodall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m. ULC— TBD (chair election will take place prior to senate meeting)</w:t>
      </w:r>
    </w:p>
    <w:p>
      <w:pPr>
        <w:pStyle w:val="Normal"/>
        <w:spacing w:lineRule="auto" w:line="240" w:before="0" w:after="120"/>
        <w:ind w:left="720" w:hanging="0"/>
        <w:rPr>
          <w:iCs/>
        </w:rPr>
      </w:pPr>
      <w:r>
        <w:rPr>
          <w:iCs/>
        </w:rPr>
        <w:t>n. UPPC—Sean Rafferty</w:t>
      </w:r>
    </w:p>
    <w:p>
      <w:pPr>
        <w:pStyle w:val="Normal"/>
        <w:spacing w:lineRule="auto" w:line="240" w:before="0" w:after="120"/>
        <w:ind w:left="720" w:hanging="720"/>
        <w:rPr/>
      </w:pPr>
      <w:r>
        <w:rPr>
          <w:b/>
          <w:bCs/>
          <w:iCs/>
        </w:rPr>
        <w:t>VI.</w:t>
        <w:tab/>
        <w:t>Adjourn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81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177975"/>
    <w:rPr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0746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0746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177975"/>
    <w:pPr>
      <w:spacing w:lineRule="auto" w:line="240" w:before="0" w:after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ba46e5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0746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0746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048035E79CC4698952043F47459ED" ma:contentTypeVersion="8" ma:contentTypeDescription="Create a new document." ma:contentTypeScope="" ma:versionID="cb6b7e6fd82a1a0507a0bd9ff251ffe0">
  <xsd:schema xmlns:xsd="http://www.w3.org/2001/XMLSchema" xmlns:xs="http://www.w3.org/2001/XMLSchema" xmlns:p="http://schemas.microsoft.com/office/2006/metadata/properties" xmlns:ns2="6c57cd73-ddc5-4c2c-a3e6-946dd2ea0a97" xmlns:ns3="1f6ef8f0-55b3-4e7a-8968-d2998e518232" targetNamespace="http://schemas.microsoft.com/office/2006/metadata/properties" ma:root="true" ma:fieldsID="f6958708a09e7f860de2fdcf4b64b9d8" ns2:_="" ns3:_="">
    <xsd:import namespace="6c57cd73-ddc5-4c2c-a3e6-946dd2ea0a97"/>
    <xsd:import namespace="1f6ef8f0-55b3-4e7a-8968-d2998e51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cd73-ddc5-4c2c-a3e6-946dd2ea0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ef8f0-55b3-4e7a-8968-d2998e518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3AF46-443F-4C1C-9AF9-0EA1E9AA5849}"/>
</file>

<file path=customXml/itemProps2.xml><?xml version="1.0" encoding="utf-8"?>
<ds:datastoreItem xmlns:ds="http://schemas.openxmlformats.org/officeDocument/2006/customXml" ds:itemID="{061C85E4-D754-42BA-9CEB-568B7DD7C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9EB9D-E917-4DD1-AB43-45E575893E88}">
  <ds:schemaRefs>
    <ds:schemaRef ds:uri="http://purl.org/dc/elements/1.1/"/>
    <ds:schemaRef ds:uri="http://purl.org/dc/terms/"/>
    <ds:schemaRef ds:uri="4da6c7e1-08c4-4bc5-9394-39f0bdf50d5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162b068-d1aa-49a2-bbbe-e1a927fc3be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LibreOffice/7.2.1.2$Windows_X86_64 LibreOffice_project/87b77fad49947c1441b67c559c339af8f3517e22</Application>
  <AppVersion>15.0000</AppVersion>
  <Pages>1</Pages>
  <Words>184</Words>
  <Characters>979</Characters>
  <CharactersWithSpaces>1114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Sergay, Timothy</dc:creator>
  <dc:description/>
  <cp:lastModifiedBy/>
  <cp:revision>3</cp:revision>
  <cp:lastPrinted>2021-09-14T18:55:00Z</cp:lastPrinted>
  <dcterms:created xsi:type="dcterms:W3CDTF">2021-10-08T19:26:00Z</dcterms:created>
  <dcterms:modified xsi:type="dcterms:W3CDTF">2021-10-12T11:19:59Z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0x01010095A048035E79CC4698952043F47459ED</vt:lpwstr>
  </property>
</Properties>
</file>